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38" w:rsidRDefault="00B00D38">
      <w:pPr>
        <w:pStyle w:val="a5"/>
      </w:pPr>
      <w:r>
        <w:t>Society of Boys’ Centre</w:t>
      </w:r>
    </w:p>
    <w:p w:rsidR="00FA4843" w:rsidRDefault="00B00D38" w:rsidP="00FA4843">
      <w:pPr>
        <w:pStyle w:val="a9"/>
      </w:pPr>
      <w:r>
        <w:t>Chak Yan Centre</w:t>
      </w:r>
    </w:p>
    <w:p w:rsidR="00FA4843" w:rsidRDefault="00FA4843">
      <w:pPr>
        <w:pStyle w:val="a9"/>
      </w:pPr>
    </w:p>
    <w:p w:rsidR="00B00D38" w:rsidRPr="00FA4843" w:rsidRDefault="00B00D38" w:rsidP="004510F4">
      <w:pPr>
        <w:pStyle w:val="20"/>
        <w:numPr>
          <w:ilvl w:val="0"/>
          <w:numId w:val="39"/>
        </w:numPr>
        <w:spacing w:line="240" w:lineRule="auto"/>
        <w:ind w:firstLineChars="0"/>
        <w:rPr>
          <w:sz w:val="26"/>
          <w:szCs w:val="20"/>
        </w:rPr>
      </w:pPr>
      <w:r>
        <w:rPr>
          <w:sz w:val="26"/>
        </w:rPr>
        <w:t>Mission</w:t>
      </w:r>
      <w:r w:rsidR="00FA4843">
        <w:rPr>
          <w:sz w:val="26"/>
        </w:rPr>
        <w:t xml:space="preserve"> and Objectives</w:t>
      </w:r>
    </w:p>
    <w:p w:rsidR="00FA4843" w:rsidRPr="00FA4843" w:rsidRDefault="00FA4843" w:rsidP="00FA4843">
      <w:pPr>
        <w:pStyle w:val="20"/>
        <w:numPr>
          <w:ilvl w:val="0"/>
          <w:numId w:val="0"/>
        </w:numPr>
        <w:spacing w:line="240" w:lineRule="auto"/>
        <w:ind w:left="480"/>
        <w:rPr>
          <w:sz w:val="26"/>
          <w:szCs w:val="20"/>
        </w:rPr>
      </w:pPr>
      <w:r>
        <w:rPr>
          <w:sz w:val="26"/>
          <w:szCs w:val="20"/>
        </w:rPr>
        <w:t>We aim at guiding and educating teenagers. In particular, we provide education and residential services to those who have difficulties in emotional and behavoural adjustment, with a view to helping them to reunite with the society and be a responsible person and contribute to the society.</w:t>
      </w:r>
    </w:p>
    <w:p w:rsidR="00B00D38" w:rsidRDefault="00B00D38" w:rsidP="00FA4843">
      <w:pPr>
        <w:pStyle w:val="a4"/>
        <w:numPr>
          <w:ilvl w:val="0"/>
          <w:numId w:val="0"/>
        </w:numPr>
        <w:rPr>
          <w:sz w:val="26"/>
        </w:rPr>
      </w:pPr>
    </w:p>
    <w:p w:rsidR="00B00D38" w:rsidRDefault="00B00D38" w:rsidP="00FA4843">
      <w:pPr>
        <w:pStyle w:val="a4"/>
        <w:numPr>
          <w:ilvl w:val="0"/>
          <w:numId w:val="39"/>
        </w:numPr>
        <w:rPr>
          <w:sz w:val="26"/>
        </w:rPr>
      </w:pPr>
      <w:r>
        <w:rPr>
          <w:sz w:val="26"/>
        </w:rPr>
        <w:t>Target Group and Admission Criteria</w:t>
      </w:r>
    </w:p>
    <w:p w:rsidR="00B00D38" w:rsidRPr="00DF67B8" w:rsidRDefault="00DF67B8" w:rsidP="00DF67B8">
      <w:pPr>
        <w:ind w:left="480"/>
        <w:jc w:val="both"/>
        <w:rPr>
          <w:sz w:val="26"/>
        </w:rPr>
      </w:pPr>
      <w:r>
        <w:rPr>
          <w:sz w:val="26"/>
        </w:rPr>
        <w:t xml:space="preserve">Boys aged between 8 to 18 with educational level from </w:t>
      </w:r>
      <w:r w:rsidR="006D4191">
        <w:rPr>
          <w:sz w:val="26"/>
        </w:rPr>
        <w:t>primary 3 to secondary 3; those who have difficulties in studying in mainstream school, and those who cannot be adequately cared by their families.</w:t>
      </w:r>
    </w:p>
    <w:p w:rsidR="00B00D38" w:rsidRPr="006D4191" w:rsidRDefault="00B00D38">
      <w:pPr>
        <w:ind w:left="600"/>
        <w:jc w:val="both"/>
        <w:rPr>
          <w:sz w:val="26"/>
        </w:rPr>
      </w:pPr>
    </w:p>
    <w:p w:rsidR="00B00D38" w:rsidRDefault="00B00D38" w:rsidP="004510F4">
      <w:pPr>
        <w:pStyle w:val="a4"/>
        <w:numPr>
          <w:ilvl w:val="0"/>
          <w:numId w:val="39"/>
        </w:numPr>
        <w:rPr>
          <w:bCs/>
          <w:sz w:val="26"/>
        </w:rPr>
      </w:pPr>
      <w:r>
        <w:rPr>
          <w:bCs/>
          <w:sz w:val="26"/>
        </w:rPr>
        <w:t>Capacity</w:t>
      </w:r>
    </w:p>
    <w:p w:rsidR="00B00D38" w:rsidRPr="00DF67B8" w:rsidRDefault="00B00D38" w:rsidP="00DF67B8">
      <w:pPr>
        <w:pStyle w:val="a4"/>
        <w:numPr>
          <w:ilvl w:val="0"/>
          <w:numId w:val="0"/>
        </w:numPr>
        <w:ind w:left="360"/>
        <w:rPr>
          <w:bCs/>
          <w:sz w:val="26"/>
        </w:rPr>
      </w:pPr>
      <w:r>
        <w:rPr>
          <w:sz w:val="26"/>
        </w:rPr>
        <w:t>The maximum capacity is 16</w:t>
      </w:r>
      <w:r>
        <w:rPr>
          <w:rFonts w:hint="eastAsia"/>
          <w:sz w:val="26"/>
        </w:rPr>
        <w:t>6</w:t>
      </w:r>
      <w:r>
        <w:rPr>
          <w:sz w:val="26"/>
        </w:rPr>
        <w:t xml:space="preserve"> with each living unit accommodating </w:t>
      </w:r>
      <w:r w:rsidR="00AE2447">
        <w:rPr>
          <w:rFonts w:hint="eastAsia"/>
          <w:sz w:val="26"/>
        </w:rPr>
        <w:t>2</w:t>
      </w:r>
      <w:r w:rsidR="00384FFD">
        <w:rPr>
          <w:rFonts w:hint="eastAsia"/>
          <w:sz w:val="26"/>
        </w:rPr>
        <w:t>3</w:t>
      </w:r>
      <w:r>
        <w:rPr>
          <w:rFonts w:hint="eastAsia"/>
          <w:sz w:val="26"/>
        </w:rPr>
        <w:t xml:space="preserve"> or 24</w:t>
      </w:r>
      <w:r>
        <w:rPr>
          <w:sz w:val="26"/>
        </w:rPr>
        <w:t xml:space="preserve"> boys.</w:t>
      </w:r>
    </w:p>
    <w:p w:rsidR="00B00D38" w:rsidRDefault="00B00D38">
      <w:pPr>
        <w:pStyle w:val="a4"/>
        <w:numPr>
          <w:ilvl w:val="0"/>
          <w:numId w:val="0"/>
        </w:numPr>
        <w:rPr>
          <w:bCs/>
          <w:sz w:val="26"/>
        </w:rPr>
      </w:pPr>
    </w:p>
    <w:p w:rsidR="00B00D38" w:rsidRDefault="00B00D38" w:rsidP="004510F4">
      <w:pPr>
        <w:pStyle w:val="a4"/>
        <w:numPr>
          <w:ilvl w:val="0"/>
          <w:numId w:val="39"/>
        </w:numPr>
        <w:rPr>
          <w:bCs/>
          <w:sz w:val="26"/>
        </w:rPr>
      </w:pPr>
      <w:r>
        <w:rPr>
          <w:bCs/>
          <w:sz w:val="26"/>
        </w:rPr>
        <w:t>Fees</w:t>
      </w:r>
    </w:p>
    <w:p w:rsidR="00DF67B8" w:rsidRDefault="00DF67B8" w:rsidP="00DF67B8">
      <w:pPr>
        <w:pStyle w:val="a4"/>
        <w:numPr>
          <w:ilvl w:val="1"/>
          <w:numId w:val="41"/>
        </w:numPr>
        <w:rPr>
          <w:bCs/>
          <w:sz w:val="26"/>
        </w:rPr>
      </w:pPr>
      <w:r>
        <w:rPr>
          <w:bCs/>
          <w:sz w:val="26"/>
        </w:rPr>
        <w:t>Food &amp; accommodation are free</w:t>
      </w:r>
      <w:r>
        <w:rPr>
          <w:rFonts w:hint="eastAsia"/>
          <w:bCs/>
          <w:sz w:val="26"/>
        </w:rPr>
        <w:t>.</w:t>
      </w:r>
    </w:p>
    <w:p w:rsidR="00DF67B8" w:rsidRDefault="00DF67B8" w:rsidP="00DF67B8">
      <w:pPr>
        <w:pStyle w:val="a4"/>
        <w:numPr>
          <w:ilvl w:val="1"/>
          <w:numId w:val="41"/>
        </w:numPr>
        <w:spacing w:line="300" w:lineRule="exact"/>
        <w:rPr>
          <w:bCs/>
          <w:sz w:val="26"/>
        </w:rPr>
      </w:pPr>
      <w:r w:rsidRPr="00B44D8B">
        <w:rPr>
          <w:sz w:val="26"/>
          <w:szCs w:val="24"/>
        </w:rPr>
        <w:t>Parents have to provide personal daily necessities, and expenses related to schooling and m</w:t>
      </w:r>
      <w:r>
        <w:rPr>
          <w:bCs/>
          <w:sz w:val="26"/>
        </w:rPr>
        <w:t>edical consultation fees.</w:t>
      </w:r>
    </w:p>
    <w:p w:rsidR="00DF67B8" w:rsidRDefault="00DF67B8" w:rsidP="00DF67B8">
      <w:pPr>
        <w:pStyle w:val="a4"/>
        <w:numPr>
          <w:ilvl w:val="0"/>
          <w:numId w:val="0"/>
        </w:numPr>
        <w:ind w:left="480"/>
        <w:rPr>
          <w:bCs/>
          <w:sz w:val="26"/>
        </w:rPr>
      </w:pPr>
    </w:p>
    <w:p w:rsidR="00DF67B8" w:rsidRDefault="00DF67B8" w:rsidP="004510F4">
      <w:pPr>
        <w:pStyle w:val="a4"/>
        <w:numPr>
          <w:ilvl w:val="0"/>
          <w:numId w:val="39"/>
        </w:numPr>
        <w:rPr>
          <w:bCs/>
          <w:sz w:val="26"/>
        </w:rPr>
      </w:pPr>
      <w:r>
        <w:rPr>
          <w:bCs/>
          <w:sz w:val="26"/>
        </w:rPr>
        <w:t>Service Content</w:t>
      </w:r>
    </w:p>
    <w:p w:rsidR="00DF67B8" w:rsidRDefault="00FA4843" w:rsidP="00FA4843">
      <w:pPr>
        <w:pStyle w:val="a4"/>
        <w:numPr>
          <w:ilvl w:val="0"/>
          <w:numId w:val="42"/>
        </w:numPr>
        <w:rPr>
          <w:bCs/>
          <w:sz w:val="26"/>
        </w:rPr>
      </w:pPr>
      <w:r>
        <w:rPr>
          <w:bCs/>
          <w:sz w:val="26"/>
        </w:rPr>
        <w:t xml:space="preserve">Residential care </w:t>
      </w:r>
    </w:p>
    <w:p w:rsidR="006D4191" w:rsidRDefault="006D4191" w:rsidP="00FA4843">
      <w:pPr>
        <w:pStyle w:val="a4"/>
        <w:numPr>
          <w:ilvl w:val="0"/>
          <w:numId w:val="42"/>
        </w:numPr>
        <w:rPr>
          <w:bCs/>
          <w:sz w:val="26"/>
        </w:rPr>
      </w:pPr>
      <w:r>
        <w:rPr>
          <w:bCs/>
          <w:sz w:val="26"/>
        </w:rPr>
        <w:t>Professional counseling</w:t>
      </w:r>
      <w:r w:rsidR="009B0D03">
        <w:rPr>
          <w:rFonts w:hint="eastAsia"/>
          <w:bCs/>
          <w:sz w:val="26"/>
        </w:rPr>
        <w:t xml:space="preserve"> ( conducted by Clinical Psychologist)</w:t>
      </w:r>
    </w:p>
    <w:p w:rsidR="006D4191" w:rsidRDefault="006D4191" w:rsidP="00FA4843">
      <w:pPr>
        <w:pStyle w:val="a4"/>
        <w:numPr>
          <w:ilvl w:val="0"/>
          <w:numId w:val="42"/>
        </w:numPr>
        <w:rPr>
          <w:bCs/>
          <w:sz w:val="26"/>
        </w:rPr>
      </w:pPr>
      <w:r>
        <w:rPr>
          <w:bCs/>
          <w:sz w:val="26"/>
        </w:rPr>
        <w:t>Competence enhancement training</w:t>
      </w:r>
    </w:p>
    <w:p w:rsidR="006D4191" w:rsidRDefault="006D4191" w:rsidP="00FA4843">
      <w:pPr>
        <w:pStyle w:val="a4"/>
        <w:numPr>
          <w:ilvl w:val="0"/>
          <w:numId w:val="42"/>
        </w:numPr>
        <w:rPr>
          <w:bCs/>
          <w:sz w:val="26"/>
        </w:rPr>
      </w:pPr>
      <w:r>
        <w:rPr>
          <w:bCs/>
          <w:sz w:val="26"/>
        </w:rPr>
        <w:t>Potential development activity</w:t>
      </w:r>
    </w:p>
    <w:p w:rsidR="006D4191" w:rsidRDefault="006D4191" w:rsidP="00FA4843">
      <w:pPr>
        <w:pStyle w:val="a4"/>
        <w:numPr>
          <w:ilvl w:val="0"/>
          <w:numId w:val="42"/>
        </w:numPr>
        <w:rPr>
          <w:bCs/>
          <w:sz w:val="26"/>
        </w:rPr>
      </w:pPr>
      <w:r>
        <w:rPr>
          <w:bCs/>
          <w:sz w:val="26"/>
        </w:rPr>
        <w:t>Parenting support service</w:t>
      </w:r>
    </w:p>
    <w:p w:rsidR="006D4191" w:rsidRDefault="006D4191" w:rsidP="00FA4843">
      <w:pPr>
        <w:pStyle w:val="a4"/>
        <w:numPr>
          <w:ilvl w:val="0"/>
          <w:numId w:val="42"/>
        </w:numPr>
        <w:rPr>
          <w:bCs/>
          <w:sz w:val="26"/>
        </w:rPr>
      </w:pPr>
      <w:r>
        <w:rPr>
          <w:bCs/>
          <w:sz w:val="26"/>
        </w:rPr>
        <w:t>Community service pro</w:t>
      </w:r>
      <w:bookmarkStart w:id="0" w:name="_GoBack"/>
      <w:bookmarkEnd w:id="0"/>
      <w:r>
        <w:rPr>
          <w:bCs/>
          <w:sz w:val="26"/>
        </w:rPr>
        <w:t>gram</w:t>
      </w:r>
    </w:p>
    <w:p w:rsidR="009B0D03" w:rsidRDefault="009B0D03" w:rsidP="00FA4843">
      <w:pPr>
        <w:pStyle w:val="a4"/>
        <w:numPr>
          <w:ilvl w:val="0"/>
          <w:numId w:val="42"/>
        </w:numPr>
        <w:rPr>
          <w:bCs/>
          <w:sz w:val="26"/>
        </w:rPr>
      </w:pPr>
      <w:r>
        <w:rPr>
          <w:rFonts w:hint="eastAsia"/>
          <w:bCs/>
          <w:sz w:val="26"/>
        </w:rPr>
        <w:t>Agency-based Enhancement of Professional Staff Support Services( ABPSS) for special need children.</w:t>
      </w:r>
    </w:p>
    <w:p w:rsidR="00B00D38" w:rsidRDefault="00B00D38">
      <w:pPr>
        <w:pStyle w:val="a4"/>
        <w:numPr>
          <w:ilvl w:val="0"/>
          <w:numId w:val="0"/>
        </w:numPr>
        <w:rPr>
          <w:bCs/>
          <w:sz w:val="26"/>
        </w:rPr>
      </w:pPr>
    </w:p>
    <w:p w:rsidR="00B00D38" w:rsidRDefault="00B00D38" w:rsidP="004510F4">
      <w:pPr>
        <w:pStyle w:val="a4"/>
        <w:numPr>
          <w:ilvl w:val="0"/>
          <w:numId w:val="39"/>
        </w:numPr>
        <w:rPr>
          <w:bCs/>
          <w:sz w:val="26"/>
        </w:rPr>
      </w:pPr>
      <w:r>
        <w:rPr>
          <w:bCs/>
          <w:sz w:val="26"/>
        </w:rPr>
        <w:t>Procedure of Application</w:t>
      </w:r>
    </w:p>
    <w:p w:rsidR="00B00D38" w:rsidRDefault="00B00D38" w:rsidP="00B44D8B">
      <w:pPr>
        <w:pStyle w:val="a4"/>
        <w:numPr>
          <w:ilvl w:val="1"/>
          <w:numId w:val="27"/>
        </w:numPr>
        <w:spacing w:line="300" w:lineRule="exact"/>
        <w:ind w:left="958" w:hanging="601"/>
        <w:rPr>
          <w:bCs/>
          <w:sz w:val="26"/>
        </w:rPr>
      </w:pPr>
      <w:r w:rsidRPr="00B44D8B">
        <w:rPr>
          <w:sz w:val="26"/>
          <w:szCs w:val="24"/>
        </w:rPr>
        <w:t>Cases are referred to Chak Yan Centre through CCRM (the Central Co-ordinating R</w:t>
      </w:r>
      <w:r>
        <w:rPr>
          <w:bCs/>
          <w:sz w:val="26"/>
        </w:rPr>
        <w:t>eferral Mechanism) of Social Welfare Department</w:t>
      </w:r>
      <w:r>
        <w:rPr>
          <w:rFonts w:hint="eastAsia"/>
          <w:bCs/>
          <w:sz w:val="26"/>
        </w:rPr>
        <w:t>.</w:t>
      </w:r>
    </w:p>
    <w:p w:rsidR="00B00D38" w:rsidRDefault="00B00D38" w:rsidP="00B44D8B">
      <w:pPr>
        <w:pStyle w:val="a4"/>
        <w:numPr>
          <w:ilvl w:val="1"/>
          <w:numId w:val="27"/>
        </w:numPr>
        <w:spacing w:line="300" w:lineRule="exact"/>
        <w:ind w:left="958" w:hanging="601"/>
        <w:rPr>
          <w:bCs/>
          <w:sz w:val="26"/>
        </w:rPr>
      </w:pPr>
      <w:r>
        <w:rPr>
          <w:bCs/>
          <w:sz w:val="26"/>
        </w:rPr>
        <w:t>Applicant and guardian would be interviewed before admission to assess the needs and to clarify the expectation of parties concerned.</w:t>
      </w:r>
    </w:p>
    <w:p w:rsidR="00E51B70" w:rsidRDefault="00B00D38" w:rsidP="004510F4">
      <w:pPr>
        <w:pStyle w:val="a4"/>
        <w:numPr>
          <w:ilvl w:val="1"/>
          <w:numId w:val="27"/>
        </w:numPr>
        <w:spacing w:line="300" w:lineRule="exact"/>
        <w:ind w:left="958" w:hanging="601"/>
        <w:rPr>
          <w:bCs/>
          <w:sz w:val="26"/>
        </w:rPr>
      </w:pPr>
      <w:r>
        <w:rPr>
          <w:bCs/>
          <w:sz w:val="26"/>
        </w:rPr>
        <w:lastRenderedPageBreak/>
        <w:t>Application procedure would be completed within 14 working days from the date of receiving referral.</w:t>
      </w:r>
    </w:p>
    <w:p w:rsidR="00B00D38" w:rsidRDefault="00B00D38" w:rsidP="00DF67B8">
      <w:pPr>
        <w:pStyle w:val="a4"/>
        <w:numPr>
          <w:ilvl w:val="0"/>
          <w:numId w:val="0"/>
        </w:numPr>
        <w:rPr>
          <w:bCs/>
          <w:sz w:val="26"/>
        </w:rPr>
      </w:pPr>
    </w:p>
    <w:p w:rsidR="00E51B70" w:rsidRPr="004510F4" w:rsidRDefault="00AF27A0" w:rsidP="004510F4">
      <w:pPr>
        <w:numPr>
          <w:ilvl w:val="0"/>
          <w:numId w:val="39"/>
        </w:numPr>
        <w:rPr>
          <w:bCs/>
          <w:sz w:val="26"/>
          <w:szCs w:val="20"/>
        </w:rPr>
      </w:pPr>
      <w:r w:rsidRPr="00AF27A0">
        <w:rPr>
          <w:bCs/>
          <w:sz w:val="26"/>
          <w:szCs w:val="20"/>
        </w:rPr>
        <w:t xml:space="preserve">Procedure of </w:t>
      </w:r>
      <w:r>
        <w:rPr>
          <w:rFonts w:hint="eastAsia"/>
          <w:bCs/>
          <w:sz w:val="26"/>
          <w:szCs w:val="20"/>
        </w:rPr>
        <w:t>Termination</w:t>
      </w:r>
    </w:p>
    <w:p w:rsidR="00E51B70" w:rsidRDefault="00E51B70" w:rsidP="004510F4">
      <w:pPr>
        <w:pStyle w:val="a4"/>
        <w:numPr>
          <w:ilvl w:val="0"/>
          <w:numId w:val="40"/>
        </w:numPr>
        <w:ind w:left="851" w:hanging="425"/>
        <w:rPr>
          <w:bCs/>
          <w:sz w:val="26"/>
        </w:rPr>
      </w:pPr>
      <w:r w:rsidRPr="00E51B70">
        <w:rPr>
          <w:bCs/>
          <w:sz w:val="26"/>
        </w:rPr>
        <w:t>Termination will be effective if the problem(s) of our service users</w:t>
      </w:r>
      <w:r>
        <w:rPr>
          <w:rFonts w:hint="eastAsia"/>
          <w:bCs/>
          <w:sz w:val="26"/>
        </w:rPr>
        <w:t xml:space="preserve"> </w:t>
      </w:r>
      <w:r w:rsidRPr="004510F4">
        <w:rPr>
          <w:bCs/>
          <w:sz w:val="26"/>
        </w:rPr>
        <w:t>is/are solved; or upon request of any party such as parents, referral</w:t>
      </w:r>
      <w:r w:rsidR="00306E84">
        <w:rPr>
          <w:rFonts w:hint="eastAsia"/>
          <w:bCs/>
          <w:sz w:val="26"/>
        </w:rPr>
        <w:t xml:space="preserve"> </w:t>
      </w:r>
      <w:r w:rsidRPr="004510F4">
        <w:rPr>
          <w:bCs/>
          <w:sz w:val="26"/>
        </w:rPr>
        <w:t>workers or guardians.</w:t>
      </w:r>
    </w:p>
    <w:p w:rsidR="00E51B70" w:rsidRPr="004510F4" w:rsidRDefault="00E51B70" w:rsidP="004510F4">
      <w:pPr>
        <w:pStyle w:val="a4"/>
        <w:numPr>
          <w:ilvl w:val="0"/>
          <w:numId w:val="40"/>
        </w:numPr>
        <w:ind w:left="851" w:hanging="425"/>
        <w:rPr>
          <w:bCs/>
          <w:sz w:val="26"/>
        </w:rPr>
      </w:pPr>
      <w:r w:rsidRPr="004510F4">
        <w:rPr>
          <w:bCs/>
          <w:sz w:val="26"/>
        </w:rPr>
        <w:t>Termination will be effective if our service users transfer to other</w:t>
      </w:r>
      <w:r>
        <w:rPr>
          <w:rFonts w:hint="eastAsia"/>
          <w:bCs/>
          <w:sz w:val="26"/>
        </w:rPr>
        <w:t xml:space="preserve"> </w:t>
      </w:r>
      <w:r w:rsidRPr="004510F4">
        <w:rPr>
          <w:bCs/>
          <w:sz w:val="26"/>
        </w:rPr>
        <w:t>schools after graduation.</w:t>
      </w:r>
    </w:p>
    <w:p w:rsidR="00E51B70" w:rsidRDefault="00E51B70" w:rsidP="004510F4">
      <w:pPr>
        <w:pStyle w:val="a4"/>
        <w:numPr>
          <w:ilvl w:val="0"/>
          <w:numId w:val="40"/>
        </w:numPr>
        <w:ind w:left="851" w:hanging="425"/>
        <w:rPr>
          <w:bCs/>
          <w:sz w:val="26"/>
        </w:rPr>
      </w:pPr>
      <w:r w:rsidRPr="00E51B70">
        <w:rPr>
          <w:bCs/>
          <w:sz w:val="26"/>
        </w:rPr>
        <w:t>Termination will be effective if our service users cause any physical</w:t>
      </w:r>
      <w:r>
        <w:rPr>
          <w:rFonts w:hint="eastAsia"/>
          <w:bCs/>
          <w:sz w:val="26"/>
        </w:rPr>
        <w:t xml:space="preserve"> </w:t>
      </w:r>
      <w:r w:rsidRPr="004510F4">
        <w:rPr>
          <w:bCs/>
          <w:sz w:val="26"/>
        </w:rPr>
        <w:t>danger to other parties such as other service users or our staff.</w:t>
      </w:r>
    </w:p>
    <w:p w:rsidR="00E51B70" w:rsidRPr="004510F4" w:rsidRDefault="00E51B70" w:rsidP="004510F4">
      <w:pPr>
        <w:pStyle w:val="a4"/>
        <w:numPr>
          <w:ilvl w:val="0"/>
          <w:numId w:val="0"/>
        </w:numPr>
        <w:ind w:left="480"/>
        <w:rPr>
          <w:bCs/>
          <w:sz w:val="26"/>
        </w:rPr>
      </w:pPr>
    </w:p>
    <w:p w:rsidR="00B00D38" w:rsidRDefault="007251C8" w:rsidP="007251C8">
      <w:pPr>
        <w:pStyle w:val="20"/>
        <w:spacing w:line="240" w:lineRule="auto"/>
        <w:ind w:left="0" w:firstLineChars="0" w:firstLine="0"/>
      </w:pPr>
      <w:r>
        <w:t xml:space="preserve"> </w:t>
      </w:r>
    </w:p>
    <w:sectPr w:rsidR="00B00D38" w:rsidSect="00FA48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BA" w:rsidRDefault="002315BA">
      <w:r>
        <w:separator/>
      </w:r>
    </w:p>
  </w:endnote>
  <w:endnote w:type="continuationSeparator" w:id="0">
    <w:p w:rsidR="002315BA" w:rsidRDefault="0023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BA" w:rsidRDefault="002315BA">
      <w:r>
        <w:separator/>
      </w:r>
    </w:p>
  </w:footnote>
  <w:footnote w:type="continuationSeparator" w:id="0">
    <w:p w:rsidR="002315BA" w:rsidRDefault="0023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4459"/>
    <w:multiLevelType w:val="hybridMultilevel"/>
    <w:tmpl w:val="5218BF14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966287"/>
    <w:multiLevelType w:val="hybridMultilevel"/>
    <w:tmpl w:val="78A82DF2"/>
    <w:lvl w:ilvl="0" w:tplc="DE2005B6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D93A01"/>
    <w:multiLevelType w:val="hybridMultilevel"/>
    <w:tmpl w:val="6D62D1E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C985A04"/>
    <w:multiLevelType w:val="hybridMultilevel"/>
    <w:tmpl w:val="42447D86"/>
    <w:lvl w:ilvl="0" w:tplc="7E32E27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F50E98"/>
    <w:multiLevelType w:val="hybridMultilevel"/>
    <w:tmpl w:val="F886BA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DB212C"/>
    <w:multiLevelType w:val="hybridMultilevel"/>
    <w:tmpl w:val="AF0E16AC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1433EC"/>
    <w:multiLevelType w:val="hybridMultilevel"/>
    <w:tmpl w:val="F418E4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473AEB"/>
    <w:multiLevelType w:val="hybridMultilevel"/>
    <w:tmpl w:val="3878AE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C21F2C"/>
    <w:multiLevelType w:val="hybridMultilevel"/>
    <w:tmpl w:val="1D5492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736160D"/>
    <w:multiLevelType w:val="hybridMultilevel"/>
    <w:tmpl w:val="3BA82E84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2220E"/>
    <w:multiLevelType w:val="hybridMultilevel"/>
    <w:tmpl w:val="F418E4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3D6574"/>
    <w:multiLevelType w:val="hybridMultilevel"/>
    <w:tmpl w:val="90242DC6"/>
    <w:lvl w:ilvl="0" w:tplc="D46844E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4111C2"/>
    <w:multiLevelType w:val="hybridMultilevel"/>
    <w:tmpl w:val="36E0839E"/>
    <w:lvl w:ilvl="0" w:tplc="D0D8A840">
      <w:start w:val="1978"/>
      <w:numFmt w:val="decimal"/>
      <w:lvlText w:val="%1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51D72BD"/>
    <w:multiLevelType w:val="hybridMultilevel"/>
    <w:tmpl w:val="26AABE0E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4C766D"/>
    <w:multiLevelType w:val="hybridMultilevel"/>
    <w:tmpl w:val="DD746BC2"/>
    <w:lvl w:ilvl="0" w:tplc="F96ADE18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ABE04CD"/>
    <w:multiLevelType w:val="hybridMultilevel"/>
    <w:tmpl w:val="C7F82FA2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CDC37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7" w15:restartNumberingAfterBreak="0">
    <w:nsid w:val="381130EA"/>
    <w:multiLevelType w:val="hybridMultilevel"/>
    <w:tmpl w:val="65CE2E8E"/>
    <w:lvl w:ilvl="0" w:tplc="F54AA7D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472D4E"/>
    <w:multiLevelType w:val="hybridMultilevel"/>
    <w:tmpl w:val="67E41B32"/>
    <w:lvl w:ilvl="0" w:tplc="F74A8B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653EBD"/>
    <w:multiLevelType w:val="hybridMultilevel"/>
    <w:tmpl w:val="490E014E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DD7CBC"/>
    <w:multiLevelType w:val="hybridMultilevel"/>
    <w:tmpl w:val="AA7CE9AC"/>
    <w:lvl w:ilvl="0" w:tplc="31B2E1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82344B"/>
    <w:multiLevelType w:val="hybridMultilevel"/>
    <w:tmpl w:val="C4BAC4DE"/>
    <w:lvl w:ilvl="0" w:tplc="F74A8B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0C68B0"/>
    <w:multiLevelType w:val="hybridMultilevel"/>
    <w:tmpl w:val="0A4C678E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1726D3E"/>
    <w:multiLevelType w:val="hybridMultilevel"/>
    <w:tmpl w:val="67F0FFE0"/>
    <w:lvl w:ilvl="0" w:tplc="9BBCF26A">
      <w:start w:val="197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762571"/>
    <w:multiLevelType w:val="hybridMultilevel"/>
    <w:tmpl w:val="C29EA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A8C0CBE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sz w:val="26"/>
      </w:rPr>
    </w:lvl>
    <w:lvl w:ilvl="2" w:tplc="AAB6B4D0">
      <w:start w:val="2004"/>
      <w:numFmt w:val="decimal"/>
      <w:lvlText w:val="%3"/>
      <w:lvlJc w:val="left"/>
      <w:pPr>
        <w:tabs>
          <w:tab w:val="num" w:pos="1860"/>
        </w:tabs>
        <w:ind w:left="1860" w:hanging="9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E714A8"/>
    <w:multiLevelType w:val="hybridMultilevel"/>
    <w:tmpl w:val="A582F6E4"/>
    <w:lvl w:ilvl="0" w:tplc="E9447A8A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1179B6"/>
    <w:multiLevelType w:val="multilevel"/>
    <w:tmpl w:val="41A01856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7" w15:restartNumberingAfterBreak="0">
    <w:nsid w:val="503540F8"/>
    <w:multiLevelType w:val="hybridMultilevel"/>
    <w:tmpl w:val="1BA0488C"/>
    <w:lvl w:ilvl="0" w:tplc="E194676C">
      <w:start w:val="1966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51EA358B"/>
    <w:multiLevelType w:val="hybridMultilevel"/>
    <w:tmpl w:val="7A162F1C"/>
    <w:lvl w:ilvl="0" w:tplc="18BE7F7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9392D89"/>
    <w:multiLevelType w:val="hybridMultilevel"/>
    <w:tmpl w:val="309AFCA8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F40B5E"/>
    <w:multiLevelType w:val="hybridMultilevel"/>
    <w:tmpl w:val="6C0A1A66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F6E5141"/>
    <w:multiLevelType w:val="hybridMultilevel"/>
    <w:tmpl w:val="93CEB582"/>
    <w:lvl w:ilvl="0" w:tplc="512EA2B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F93062"/>
    <w:multiLevelType w:val="hybridMultilevel"/>
    <w:tmpl w:val="96523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4C0E28"/>
    <w:multiLevelType w:val="hybridMultilevel"/>
    <w:tmpl w:val="A0C43226"/>
    <w:lvl w:ilvl="0" w:tplc="FFFFFFFF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56C2592"/>
    <w:multiLevelType w:val="hybridMultilevel"/>
    <w:tmpl w:val="181E83BE"/>
    <w:lvl w:ilvl="0" w:tplc="91F04F5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677234C"/>
    <w:multiLevelType w:val="singleLevel"/>
    <w:tmpl w:val="3CC6DB0A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36" w15:restartNumberingAfterBreak="0">
    <w:nsid w:val="67ED44FD"/>
    <w:multiLevelType w:val="hybridMultilevel"/>
    <w:tmpl w:val="BCEACD48"/>
    <w:lvl w:ilvl="0" w:tplc="F74A8B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107E3B"/>
    <w:multiLevelType w:val="hybridMultilevel"/>
    <w:tmpl w:val="EB3025A2"/>
    <w:lvl w:ilvl="0" w:tplc="181E7A06">
      <w:start w:val="1952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BD8C392">
      <w:start w:val="6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8" w15:restartNumberingAfterBreak="0">
    <w:nsid w:val="6EB56C76"/>
    <w:multiLevelType w:val="hybridMultilevel"/>
    <w:tmpl w:val="F058EFCA"/>
    <w:lvl w:ilvl="0" w:tplc="65BA1A9C">
      <w:start w:val="1974"/>
      <w:numFmt w:val="decimal"/>
      <w:lvlText w:val="%1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D076DD38">
      <w:start w:val="3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0A246F9"/>
    <w:multiLevelType w:val="hybridMultilevel"/>
    <w:tmpl w:val="69E28E5A"/>
    <w:lvl w:ilvl="0" w:tplc="0CB6EA0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47D1F42"/>
    <w:multiLevelType w:val="hybridMultilevel"/>
    <w:tmpl w:val="E1B2F146"/>
    <w:lvl w:ilvl="0" w:tplc="1830481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A34095"/>
    <w:multiLevelType w:val="hybridMultilevel"/>
    <w:tmpl w:val="74CE8A90"/>
    <w:lvl w:ilvl="0" w:tplc="E054A006">
      <w:start w:val="197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37"/>
  </w:num>
  <w:num w:numId="3">
    <w:abstractNumId w:val="27"/>
  </w:num>
  <w:num w:numId="4">
    <w:abstractNumId w:val="38"/>
  </w:num>
  <w:num w:numId="5">
    <w:abstractNumId w:val="12"/>
  </w:num>
  <w:num w:numId="6">
    <w:abstractNumId w:val="2"/>
  </w:num>
  <w:num w:numId="7">
    <w:abstractNumId w:val="10"/>
  </w:num>
  <w:num w:numId="8">
    <w:abstractNumId w:val="20"/>
  </w:num>
  <w:num w:numId="9">
    <w:abstractNumId w:val="23"/>
  </w:num>
  <w:num w:numId="10">
    <w:abstractNumId w:val="41"/>
  </w:num>
  <w:num w:numId="11">
    <w:abstractNumId w:val="7"/>
  </w:num>
  <w:num w:numId="12">
    <w:abstractNumId w:val="31"/>
  </w:num>
  <w:num w:numId="13">
    <w:abstractNumId w:val="40"/>
  </w:num>
  <w:num w:numId="14">
    <w:abstractNumId w:val="35"/>
  </w:num>
  <w:num w:numId="15">
    <w:abstractNumId w:val="22"/>
  </w:num>
  <w:num w:numId="16">
    <w:abstractNumId w:val="16"/>
  </w:num>
  <w:num w:numId="17">
    <w:abstractNumId w:val="5"/>
  </w:num>
  <w:num w:numId="18">
    <w:abstractNumId w:val="9"/>
  </w:num>
  <w:num w:numId="19">
    <w:abstractNumId w:val="15"/>
  </w:num>
  <w:num w:numId="20">
    <w:abstractNumId w:val="26"/>
  </w:num>
  <w:num w:numId="21">
    <w:abstractNumId w:val="0"/>
  </w:num>
  <w:num w:numId="22">
    <w:abstractNumId w:val="29"/>
  </w:num>
  <w:num w:numId="23">
    <w:abstractNumId w:val="33"/>
  </w:num>
  <w:num w:numId="24">
    <w:abstractNumId w:val="19"/>
  </w:num>
  <w:num w:numId="25">
    <w:abstractNumId w:val="13"/>
  </w:num>
  <w:num w:numId="26">
    <w:abstractNumId w:val="30"/>
  </w:num>
  <w:num w:numId="27">
    <w:abstractNumId w:val="4"/>
  </w:num>
  <w:num w:numId="28">
    <w:abstractNumId w:val="6"/>
  </w:num>
  <w:num w:numId="29">
    <w:abstractNumId w:val="3"/>
  </w:num>
  <w:num w:numId="30">
    <w:abstractNumId w:val="1"/>
  </w:num>
  <w:num w:numId="31">
    <w:abstractNumId w:val="39"/>
  </w:num>
  <w:num w:numId="32">
    <w:abstractNumId w:val="25"/>
  </w:num>
  <w:num w:numId="33">
    <w:abstractNumId w:val="28"/>
  </w:num>
  <w:num w:numId="34">
    <w:abstractNumId w:val="34"/>
  </w:num>
  <w:num w:numId="35">
    <w:abstractNumId w:val="17"/>
  </w:num>
  <w:num w:numId="36">
    <w:abstractNumId w:val="14"/>
  </w:num>
  <w:num w:numId="37">
    <w:abstractNumId w:val="11"/>
  </w:num>
  <w:num w:numId="38">
    <w:abstractNumId w:val="21"/>
  </w:num>
  <w:num w:numId="39">
    <w:abstractNumId w:val="18"/>
  </w:num>
  <w:num w:numId="40">
    <w:abstractNumId w:val="32"/>
  </w:num>
  <w:num w:numId="41">
    <w:abstractNumId w:val="3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8D"/>
    <w:rsid w:val="00012A09"/>
    <w:rsid w:val="0008102A"/>
    <w:rsid w:val="000A760B"/>
    <w:rsid w:val="000D0955"/>
    <w:rsid w:val="000E7570"/>
    <w:rsid w:val="000F03AA"/>
    <w:rsid w:val="001D6D8D"/>
    <w:rsid w:val="001F26FE"/>
    <w:rsid w:val="00216F42"/>
    <w:rsid w:val="002315BA"/>
    <w:rsid w:val="00267B7E"/>
    <w:rsid w:val="00292976"/>
    <w:rsid w:val="002B3017"/>
    <w:rsid w:val="00306E84"/>
    <w:rsid w:val="00351699"/>
    <w:rsid w:val="00384FFD"/>
    <w:rsid w:val="003E1FA4"/>
    <w:rsid w:val="003F39C8"/>
    <w:rsid w:val="004510F4"/>
    <w:rsid w:val="00485CA3"/>
    <w:rsid w:val="004D23B0"/>
    <w:rsid w:val="005412B3"/>
    <w:rsid w:val="00577FA2"/>
    <w:rsid w:val="00595D46"/>
    <w:rsid w:val="005F5385"/>
    <w:rsid w:val="006161D4"/>
    <w:rsid w:val="006708FD"/>
    <w:rsid w:val="006D1119"/>
    <w:rsid w:val="006D4191"/>
    <w:rsid w:val="006F06AD"/>
    <w:rsid w:val="006F586A"/>
    <w:rsid w:val="00715C9F"/>
    <w:rsid w:val="007251C8"/>
    <w:rsid w:val="0073259C"/>
    <w:rsid w:val="00775B1D"/>
    <w:rsid w:val="007B7139"/>
    <w:rsid w:val="007C1DC9"/>
    <w:rsid w:val="007D4E39"/>
    <w:rsid w:val="008757ED"/>
    <w:rsid w:val="009078B5"/>
    <w:rsid w:val="00923B5C"/>
    <w:rsid w:val="009355E2"/>
    <w:rsid w:val="009616F7"/>
    <w:rsid w:val="009B0D03"/>
    <w:rsid w:val="00A02B46"/>
    <w:rsid w:val="00A32F94"/>
    <w:rsid w:val="00AC4570"/>
    <w:rsid w:val="00AE2447"/>
    <w:rsid w:val="00AF27A0"/>
    <w:rsid w:val="00B00C97"/>
    <w:rsid w:val="00B00D38"/>
    <w:rsid w:val="00B3623F"/>
    <w:rsid w:val="00B44D8B"/>
    <w:rsid w:val="00B843D5"/>
    <w:rsid w:val="00BA049A"/>
    <w:rsid w:val="00BD307D"/>
    <w:rsid w:val="00C03D19"/>
    <w:rsid w:val="00C323E5"/>
    <w:rsid w:val="00C419E9"/>
    <w:rsid w:val="00C45C11"/>
    <w:rsid w:val="00C91E3C"/>
    <w:rsid w:val="00C95CC3"/>
    <w:rsid w:val="00CD1FF1"/>
    <w:rsid w:val="00D25C58"/>
    <w:rsid w:val="00DA67C5"/>
    <w:rsid w:val="00DF67B8"/>
    <w:rsid w:val="00E004F1"/>
    <w:rsid w:val="00E23796"/>
    <w:rsid w:val="00E31697"/>
    <w:rsid w:val="00E50586"/>
    <w:rsid w:val="00E51B70"/>
    <w:rsid w:val="00E56EF5"/>
    <w:rsid w:val="00E94955"/>
    <w:rsid w:val="00EA353E"/>
    <w:rsid w:val="00F47CBD"/>
    <w:rsid w:val="00F96F71"/>
    <w:rsid w:val="00FA4843"/>
    <w:rsid w:val="00FB75C1"/>
    <w:rsid w:val="00FC3A89"/>
    <w:rsid w:val="00FF3567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6BB1DE-439A-4FFF-9C37-A97130B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eastAsia="標楷體"/>
      <w:b/>
      <w:bCs/>
      <w:spacing w:val="-4"/>
    </w:rPr>
  </w:style>
  <w:style w:type="paragraph" w:styleId="2">
    <w:name w:val="heading 2"/>
    <w:basedOn w:val="a"/>
    <w:next w:val="a"/>
    <w:qFormat/>
    <w:pPr>
      <w:keepNext/>
      <w:ind w:leftChars="-1" w:left="-2"/>
      <w:jc w:val="center"/>
      <w:outlineLvl w:val="1"/>
    </w:pPr>
    <w:rPr>
      <w:rFonts w:eastAsia="標楷體"/>
      <w:b/>
      <w:bCs/>
    </w:rPr>
  </w:style>
  <w:style w:type="paragraph" w:styleId="3">
    <w:name w:val="heading 3"/>
    <w:basedOn w:val="a"/>
    <w:next w:val="a"/>
    <w:qFormat/>
    <w:pPr>
      <w:keepNext/>
      <w:spacing w:line="460" w:lineRule="exact"/>
      <w:jc w:val="center"/>
      <w:outlineLvl w:val="2"/>
    </w:pPr>
    <w:rPr>
      <w:rFonts w:eastAsia="標楷體"/>
      <w:b/>
      <w:color w:val="333300"/>
      <w:sz w:val="48"/>
    </w:rPr>
  </w:style>
  <w:style w:type="paragraph" w:styleId="4">
    <w:name w:val="heading 4"/>
    <w:basedOn w:val="a"/>
    <w:next w:val="a"/>
    <w:qFormat/>
    <w:pPr>
      <w:keepNext/>
      <w:spacing w:line="220" w:lineRule="exact"/>
      <w:jc w:val="center"/>
      <w:outlineLvl w:val="3"/>
    </w:pPr>
    <w:rPr>
      <w:rFonts w:eastAsia="標楷體"/>
      <w:b/>
      <w:bCs/>
      <w:sz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line="240" w:lineRule="exact"/>
      <w:ind w:left="200" w:hangingChars="100" w:hanging="200"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spacing w:line="220" w:lineRule="exact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副題1"/>
    <w:basedOn w:val="a"/>
    <w:pPr>
      <w:adjustRightInd w:val="0"/>
      <w:spacing w:before="120" w:line="360" w:lineRule="exact"/>
      <w:jc w:val="both"/>
      <w:textAlignment w:val="baseline"/>
    </w:pPr>
    <w:rPr>
      <w:rFonts w:eastAsia="全真粗黑體"/>
      <w:spacing w:val="5"/>
      <w:kern w:val="0"/>
      <w:sz w:val="32"/>
      <w:szCs w:val="20"/>
    </w:rPr>
  </w:style>
  <w:style w:type="paragraph" w:styleId="a3">
    <w:name w:val="Body Text"/>
    <w:basedOn w:val="a"/>
    <w:pPr>
      <w:adjustRightInd w:val="0"/>
      <w:spacing w:before="120" w:line="360" w:lineRule="exact"/>
      <w:jc w:val="center"/>
      <w:textAlignment w:val="baseline"/>
    </w:pPr>
    <w:rPr>
      <w:rFonts w:ascii="標楷體" w:eastAsia="全真細明體"/>
      <w:spacing w:val="5"/>
      <w:kern w:val="0"/>
      <w:szCs w:val="20"/>
    </w:rPr>
  </w:style>
  <w:style w:type="paragraph" w:styleId="a4">
    <w:name w:val="Body Text Indent"/>
    <w:basedOn w:val="a"/>
    <w:pPr>
      <w:numPr>
        <w:ilvl w:val="12"/>
      </w:numPr>
      <w:ind w:left="425" w:hanging="65"/>
      <w:jc w:val="both"/>
    </w:pPr>
    <w:rPr>
      <w:szCs w:val="20"/>
    </w:rPr>
  </w:style>
  <w:style w:type="paragraph" w:styleId="20">
    <w:name w:val="Body Text Indent 2"/>
    <w:basedOn w:val="a"/>
    <w:pPr>
      <w:numPr>
        <w:ilvl w:val="12"/>
      </w:numPr>
      <w:spacing w:line="0" w:lineRule="atLeast"/>
      <w:ind w:left="900" w:hangingChars="375" w:hanging="900"/>
      <w:jc w:val="both"/>
    </w:pPr>
  </w:style>
  <w:style w:type="paragraph" w:styleId="a5">
    <w:name w:val="Title"/>
    <w:basedOn w:val="a"/>
    <w:qFormat/>
    <w:pPr>
      <w:spacing w:line="400" w:lineRule="exact"/>
      <w:jc w:val="center"/>
    </w:pPr>
    <w:rPr>
      <w:b/>
      <w:bCs/>
      <w:sz w:val="32"/>
    </w:rPr>
  </w:style>
  <w:style w:type="paragraph" w:styleId="30">
    <w:name w:val="Body Text Indent 3"/>
    <w:basedOn w:val="a"/>
    <w:pPr>
      <w:ind w:left="480"/>
    </w:pPr>
    <w:rPr>
      <w:sz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Subtitle"/>
    <w:basedOn w:val="a"/>
    <w:qFormat/>
    <w:pPr>
      <w:spacing w:line="400" w:lineRule="exact"/>
      <w:jc w:val="center"/>
    </w:pPr>
    <w:rPr>
      <w:b/>
      <w:bCs/>
      <w:sz w:val="32"/>
    </w:rPr>
  </w:style>
  <w:style w:type="paragraph" w:styleId="aa">
    <w:name w:val="annotation text"/>
    <w:basedOn w:val="a"/>
    <w:semiHidden/>
    <w:rPr>
      <w:rFonts w:eastAsia="標楷體"/>
    </w:rPr>
  </w:style>
  <w:style w:type="paragraph" w:styleId="ab">
    <w:name w:val="Date"/>
    <w:basedOn w:val="a"/>
    <w:next w:val="a"/>
    <w:pPr>
      <w:jc w:val="right"/>
    </w:pPr>
    <w:rPr>
      <w:bCs/>
    </w:rPr>
  </w:style>
  <w:style w:type="paragraph" w:styleId="21">
    <w:name w:val="Body Text 2"/>
    <w:basedOn w:val="a"/>
    <w:pPr>
      <w:spacing w:line="220" w:lineRule="exact"/>
      <w:jc w:val="center"/>
    </w:pPr>
    <w:rPr>
      <w:rFonts w:eastAsia="標楷體"/>
      <w:b/>
      <w:bCs/>
      <w:sz w:val="20"/>
    </w:rPr>
  </w:style>
  <w:style w:type="paragraph" w:styleId="31">
    <w:name w:val="Body Text 3"/>
    <w:basedOn w:val="a"/>
    <w:pPr>
      <w:spacing w:line="240" w:lineRule="exact"/>
      <w:jc w:val="center"/>
    </w:pPr>
    <w:rPr>
      <w:rFonts w:eastAsia="標楷體"/>
      <w:b/>
      <w:bCs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interpret">
    <w:name w:val="interpret"/>
    <w:basedOn w:val="a"/>
    <w:rsid w:val="002929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2C78-270B-498F-A41A-7BAF6937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SBC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Boys’ Centre</dc:title>
  <dc:creator>Ms Rosita L.S.LO</dc:creator>
  <cp:lastModifiedBy>user</cp:lastModifiedBy>
  <cp:revision>4</cp:revision>
  <cp:lastPrinted>2015-10-20T03:58:00Z</cp:lastPrinted>
  <dcterms:created xsi:type="dcterms:W3CDTF">2015-10-20T04:01:00Z</dcterms:created>
  <dcterms:modified xsi:type="dcterms:W3CDTF">2021-04-22T04:50:00Z</dcterms:modified>
</cp:coreProperties>
</file>